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96" w:rsidRPr="009B50E1" w:rsidRDefault="003918C0" w:rsidP="007F6283">
      <w:pPr>
        <w:spacing w:before="120" w:after="120" w:line="276" w:lineRule="auto"/>
        <w:ind w:left="10" w:right="4" w:hanging="10"/>
        <w:jc w:val="center"/>
        <w:rPr>
          <w:rFonts w:asciiTheme="majorHAnsi" w:hAnsiTheme="majorHAnsi" w:cstheme="majorHAnsi"/>
          <w:color w:val="auto"/>
          <w:sz w:val="32"/>
          <w:szCs w:val="32"/>
          <w:lang w:val="eu-ES"/>
        </w:rPr>
      </w:pPr>
      <w:r w:rsidRPr="009B50E1">
        <w:rPr>
          <w:rFonts w:asciiTheme="majorHAnsi" w:hAnsiTheme="majorHAnsi" w:cstheme="majorHAnsi"/>
          <w:b/>
          <w:color w:val="auto"/>
          <w:sz w:val="32"/>
          <w:szCs w:val="32"/>
          <w:lang w:val="eu-ES"/>
        </w:rPr>
        <w:t>2019</w:t>
      </w:r>
      <w:r w:rsidR="00F2428C" w:rsidRPr="009B50E1">
        <w:rPr>
          <w:rFonts w:asciiTheme="majorHAnsi" w:hAnsiTheme="majorHAnsi" w:cstheme="majorHAnsi"/>
          <w:b/>
          <w:color w:val="auto"/>
          <w:sz w:val="32"/>
          <w:szCs w:val="32"/>
          <w:lang w:val="eu-ES"/>
        </w:rPr>
        <w:t>ko AZAROAREN 25a</w:t>
      </w:r>
    </w:p>
    <w:p w:rsidR="00F2428C" w:rsidRPr="009B50E1" w:rsidRDefault="00F2428C" w:rsidP="00F2428C">
      <w:pPr>
        <w:pStyle w:val="Ttulo1"/>
        <w:spacing w:line="276" w:lineRule="auto"/>
        <w:ind w:left="0" w:right="0" w:firstLine="0"/>
        <w:rPr>
          <w:rFonts w:asciiTheme="majorHAnsi" w:hAnsiTheme="majorHAnsi" w:cstheme="majorHAnsi"/>
          <w:color w:val="auto"/>
          <w:sz w:val="32"/>
          <w:szCs w:val="32"/>
          <w:lang w:val="eu-ES"/>
        </w:rPr>
      </w:pPr>
      <w:r w:rsidRPr="009B50E1">
        <w:rPr>
          <w:rFonts w:asciiTheme="majorHAnsi" w:hAnsiTheme="majorHAnsi" w:cstheme="majorHAnsi"/>
          <w:color w:val="auto"/>
          <w:sz w:val="32"/>
          <w:szCs w:val="32"/>
          <w:lang w:val="eu-ES"/>
        </w:rPr>
        <w:t xml:space="preserve">EMAKUMEAREN KONTRAKO INDARKERIA </w:t>
      </w:r>
    </w:p>
    <w:p w:rsidR="00120D96" w:rsidRPr="009B50E1" w:rsidRDefault="00F2428C" w:rsidP="00F2428C">
      <w:pPr>
        <w:pStyle w:val="Ttulo1"/>
        <w:spacing w:line="276" w:lineRule="auto"/>
        <w:ind w:left="0" w:right="0" w:firstLine="0"/>
        <w:rPr>
          <w:rFonts w:asciiTheme="majorHAnsi" w:hAnsiTheme="majorHAnsi" w:cstheme="majorHAnsi"/>
          <w:color w:val="auto"/>
          <w:sz w:val="32"/>
          <w:szCs w:val="32"/>
          <w:lang w:val="eu-ES"/>
        </w:rPr>
      </w:pPr>
      <w:r w:rsidRPr="009B50E1">
        <w:rPr>
          <w:rFonts w:asciiTheme="majorHAnsi" w:hAnsiTheme="majorHAnsi" w:cstheme="majorHAnsi"/>
          <w:color w:val="auto"/>
          <w:sz w:val="32"/>
          <w:szCs w:val="32"/>
          <w:lang w:val="eu-ES"/>
        </w:rPr>
        <w:t xml:space="preserve">EZABATZEKO NAZIOARTEKO EGUNA </w:t>
      </w:r>
    </w:p>
    <w:p w:rsidR="00215DB3" w:rsidRPr="009B50E1" w:rsidRDefault="00215DB3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265F38" w:rsidRPr="009B50E1" w:rsidRDefault="00F2428C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Gaur bezalako egun honetan, azaroak 25, </w:t>
      </w:r>
      <w:r w:rsidR="00BA7D96">
        <w:rPr>
          <w:rFonts w:asciiTheme="majorHAnsi" w:hAnsiTheme="majorHAnsi" w:cstheme="majorHAnsi"/>
          <w:color w:val="auto"/>
          <w:szCs w:val="24"/>
          <w:lang w:val="eu-ES"/>
        </w:rPr>
        <w:t xml:space="preserve">eta 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kontuan harturik: </w:t>
      </w:r>
    </w:p>
    <w:p w:rsidR="00265F38" w:rsidRPr="009B50E1" w:rsidRDefault="00265F38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265F38" w:rsidRPr="009B50E1" w:rsidRDefault="00983EC5" w:rsidP="007F6283">
      <w:pPr>
        <w:pStyle w:val="Prrafodelista"/>
        <w:numPr>
          <w:ilvl w:val="0"/>
          <w:numId w:val="5"/>
        </w:numPr>
        <w:spacing w:after="0" w:line="276" w:lineRule="auto"/>
        <w:ind w:right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Aurten, </w:t>
      </w:r>
      <w:r w:rsidRPr="009B50E1">
        <w:rPr>
          <w:rFonts w:asciiTheme="majorHAnsi" w:hAnsiTheme="majorHAnsi" w:cstheme="majorHAnsi"/>
          <w:i/>
          <w:color w:val="auto"/>
          <w:szCs w:val="24"/>
          <w:lang w:val="eu-ES"/>
        </w:rPr>
        <w:t>Emakumearen kontrako diskriminazio era guztiak ezabatzeko Konbentzioaren (</w:t>
      </w:r>
      <w:proofErr w:type="spellStart"/>
      <w:r w:rsidRPr="009B50E1">
        <w:rPr>
          <w:rFonts w:asciiTheme="majorHAnsi" w:hAnsiTheme="majorHAnsi" w:cstheme="majorHAnsi"/>
          <w:i/>
          <w:color w:val="auto"/>
          <w:szCs w:val="24"/>
          <w:lang w:val="eu-ES"/>
        </w:rPr>
        <w:t>CEDAW</w:t>
      </w:r>
      <w:proofErr w:type="spellEnd"/>
      <w:r w:rsidRPr="009B50E1">
        <w:rPr>
          <w:rFonts w:asciiTheme="majorHAnsi" w:hAnsiTheme="majorHAnsi" w:cstheme="majorHAnsi"/>
          <w:i/>
          <w:color w:val="auto"/>
          <w:szCs w:val="24"/>
          <w:lang w:val="eu-ES"/>
        </w:rPr>
        <w:t>)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40. urtemuga ospatu</w:t>
      </w:r>
      <w:r w:rsidR="00175177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dela, eta h</w:t>
      </w:r>
      <w:r w:rsidR="008F20EA" w:rsidRPr="009B50E1">
        <w:rPr>
          <w:rFonts w:asciiTheme="majorHAnsi" w:hAnsiTheme="majorHAnsi" w:cstheme="majorHAnsi"/>
          <w:color w:val="auto"/>
          <w:szCs w:val="24"/>
          <w:lang w:val="eu-ES"/>
        </w:rPr>
        <w:t>itzaurrean esplizituki aitortzen du</w:t>
      </w:r>
      <w:r w:rsidR="00175177" w:rsidRPr="009B50E1">
        <w:rPr>
          <w:rFonts w:asciiTheme="majorHAnsi" w:hAnsiTheme="majorHAnsi" w:cstheme="majorHAnsi"/>
          <w:color w:val="auto"/>
          <w:szCs w:val="24"/>
          <w:lang w:val="eu-ES"/>
        </w:rPr>
        <w:t>ela</w:t>
      </w:r>
      <w:r w:rsidR="008F20EA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artean ere badirela emakumeen kontrako bazterkeria nabarmenak</w:t>
      </w:r>
      <w:r w:rsidR="00BA7D96">
        <w:rPr>
          <w:rFonts w:asciiTheme="majorHAnsi" w:hAnsiTheme="majorHAnsi" w:cstheme="majorHAnsi"/>
          <w:color w:val="auto"/>
          <w:szCs w:val="24"/>
          <w:lang w:val="eu-ES"/>
        </w:rPr>
        <w:t xml:space="preserve"> eta</w:t>
      </w:r>
      <w:r w:rsidR="008F20EA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bazterkeria hor</w:t>
      </w:r>
      <w:r w:rsidR="00BA7D96">
        <w:rPr>
          <w:rFonts w:asciiTheme="majorHAnsi" w:hAnsiTheme="majorHAnsi" w:cstheme="majorHAnsi"/>
          <w:color w:val="auto"/>
          <w:szCs w:val="24"/>
          <w:lang w:val="eu-ES"/>
        </w:rPr>
        <w:t>iek</w:t>
      </w:r>
      <w:r w:rsidR="008F20EA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eskubideen berdintasun printzipioa urratzen du</w:t>
      </w:r>
      <w:r w:rsidR="00BA7D96">
        <w:rPr>
          <w:rFonts w:asciiTheme="majorHAnsi" w:hAnsiTheme="majorHAnsi" w:cstheme="majorHAnsi"/>
          <w:color w:val="auto"/>
          <w:szCs w:val="24"/>
          <w:lang w:val="eu-ES"/>
        </w:rPr>
        <w:t>t</w:t>
      </w:r>
      <w:r w:rsidR="008F20EA" w:rsidRPr="009B50E1">
        <w:rPr>
          <w:rFonts w:asciiTheme="majorHAnsi" w:hAnsiTheme="majorHAnsi" w:cstheme="majorHAnsi"/>
          <w:color w:val="auto"/>
          <w:szCs w:val="24"/>
          <w:lang w:val="eu-ES"/>
        </w:rPr>
        <w:t>ela, bai eta giza duintasunaren errespetua ere</w:t>
      </w:r>
      <w:r w:rsidR="002D04FB" w:rsidRPr="009B50E1">
        <w:rPr>
          <w:rFonts w:asciiTheme="majorHAnsi" w:hAnsiTheme="majorHAnsi" w:cstheme="majorHAnsi"/>
          <w:color w:val="auto"/>
          <w:szCs w:val="24"/>
          <w:lang w:val="eu-ES"/>
        </w:rPr>
        <w:t>.</w:t>
      </w:r>
    </w:p>
    <w:p w:rsidR="00693CB8" w:rsidRPr="009B50E1" w:rsidRDefault="00693CB8" w:rsidP="007F6283">
      <w:pPr>
        <w:pStyle w:val="Prrafodelista"/>
        <w:spacing w:after="0" w:line="276" w:lineRule="auto"/>
        <w:ind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0F6009" w:rsidRPr="009B50E1" w:rsidRDefault="008F20EA" w:rsidP="007F6283">
      <w:pPr>
        <w:pStyle w:val="Prrafodelista"/>
        <w:numPr>
          <w:ilvl w:val="0"/>
          <w:numId w:val="5"/>
        </w:numPr>
        <w:spacing w:after="0" w:line="276" w:lineRule="auto"/>
        <w:ind w:right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i/>
          <w:color w:val="auto"/>
          <w:szCs w:val="24"/>
          <w:lang w:val="eu-ES"/>
        </w:rPr>
        <w:t>Desgaitasuna duten Pertsonen Eskubideen gaineko Konbentzioaren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hitzaurreak (2008az geroztik, indarrean gure herrialdean) aitortzen du</w:t>
      </w:r>
      <w:r w:rsidR="00175177" w:rsidRPr="009B50E1">
        <w:rPr>
          <w:rFonts w:asciiTheme="majorHAnsi" w:hAnsiTheme="majorHAnsi" w:cstheme="majorHAnsi"/>
          <w:color w:val="auto"/>
          <w:szCs w:val="24"/>
          <w:lang w:val="eu-ES"/>
        </w:rPr>
        <w:t>ela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desgaitasuna duten emakumeek eta neskatoek are arrisku handiagoa dutela, etxe barnean eta kanpoan, indarkeria, lesioak edo abusua, abandonua eta tratu zabarra, tratu txarrak edo esplotazioa pairatzeko</w:t>
      </w:r>
      <w:r w:rsidR="002D04FB" w:rsidRPr="009B50E1">
        <w:rPr>
          <w:rFonts w:asciiTheme="majorHAnsi" w:hAnsiTheme="majorHAnsi" w:cstheme="majorHAnsi"/>
          <w:color w:val="auto"/>
          <w:szCs w:val="24"/>
          <w:lang w:val="eu-ES"/>
        </w:rPr>
        <w:t>.</w:t>
      </w:r>
    </w:p>
    <w:p w:rsidR="008909C0" w:rsidRPr="009B50E1" w:rsidRDefault="008909C0" w:rsidP="007F6283">
      <w:pPr>
        <w:pStyle w:val="Prrafodelista"/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</w:p>
    <w:p w:rsidR="008909C0" w:rsidRPr="009B50E1" w:rsidRDefault="00175177" w:rsidP="007F6283">
      <w:pPr>
        <w:pStyle w:val="Prrafodelista"/>
        <w:numPr>
          <w:ilvl w:val="0"/>
          <w:numId w:val="5"/>
        </w:numPr>
        <w:spacing w:after="0" w:line="276" w:lineRule="auto"/>
        <w:ind w:right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i/>
          <w:color w:val="auto"/>
          <w:szCs w:val="24"/>
          <w:lang w:val="eu-ES"/>
        </w:rPr>
        <w:t>Emakumeen kontrako indarkeriaren</w:t>
      </w:r>
      <w:r w:rsidR="00BA7D96">
        <w:rPr>
          <w:rFonts w:asciiTheme="majorHAnsi" w:hAnsiTheme="majorHAnsi" w:cstheme="majorHAnsi"/>
          <w:i/>
          <w:color w:val="auto"/>
          <w:szCs w:val="24"/>
          <w:lang w:val="eu-ES"/>
        </w:rPr>
        <w:t xml:space="preserve"> nahiz etxeko </w:t>
      </w:r>
      <w:r w:rsidR="008F20EA" w:rsidRPr="009B50E1">
        <w:rPr>
          <w:rFonts w:asciiTheme="majorHAnsi" w:hAnsiTheme="majorHAnsi" w:cstheme="majorHAnsi"/>
          <w:i/>
          <w:color w:val="auto"/>
          <w:szCs w:val="24"/>
          <w:lang w:val="eu-ES"/>
        </w:rPr>
        <w:t xml:space="preserve">indarkeriaren </w:t>
      </w:r>
      <w:r w:rsidRPr="009B50E1">
        <w:rPr>
          <w:rFonts w:asciiTheme="majorHAnsi" w:hAnsiTheme="majorHAnsi" w:cstheme="majorHAnsi"/>
          <w:i/>
          <w:color w:val="auto"/>
          <w:szCs w:val="24"/>
          <w:lang w:val="eu-ES"/>
        </w:rPr>
        <w:t xml:space="preserve">prebentzioari eta haren </w:t>
      </w:r>
      <w:r w:rsidR="008F20EA" w:rsidRPr="009B50E1">
        <w:rPr>
          <w:rFonts w:asciiTheme="majorHAnsi" w:hAnsiTheme="majorHAnsi" w:cstheme="majorHAnsi"/>
          <w:i/>
          <w:color w:val="auto"/>
          <w:szCs w:val="24"/>
          <w:lang w:val="eu-ES"/>
        </w:rPr>
        <w:t xml:space="preserve">kontrako </w:t>
      </w:r>
      <w:r w:rsidRPr="009B50E1">
        <w:rPr>
          <w:rFonts w:asciiTheme="majorHAnsi" w:hAnsiTheme="majorHAnsi" w:cstheme="majorHAnsi"/>
          <w:i/>
          <w:color w:val="auto"/>
          <w:szCs w:val="24"/>
          <w:lang w:val="eu-ES"/>
        </w:rPr>
        <w:t>borrokari buruzko Hitzarmena (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>Europako Kontseilua)</w:t>
      </w:r>
      <w:r w:rsidRPr="009B50E1">
        <w:rPr>
          <w:rFonts w:asciiTheme="majorHAnsi" w:hAnsiTheme="majorHAnsi" w:cstheme="majorHAnsi"/>
          <w:i/>
          <w:color w:val="auto"/>
          <w:szCs w:val="24"/>
          <w:lang w:val="eu-ES"/>
        </w:rPr>
        <w:t xml:space="preserve"> 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indarrean dagoela gure herrialdean, 2014tik hona. </w:t>
      </w:r>
    </w:p>
    <w:p w:rsidR="00693CB8" w:rsidRPr="009B50E1" w:rsidRDefault="00693CB8" w:rsidP="007F6283">
      <w:pPr>
        <w:pStyle w:val="Prrafodelista"/>
        <w:spacing w:after="0" w:line="276" w:lineRule="auto"/>
        <w:ind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1812F0" w:rsidRPr="009B50E1" w:rsidRDefault="00175177" w:rsidP="007F6283">
      <w:pPr>
        <w:pStyle w:val="Prrafodelista"/>
        <w:numPr>
          <w:ilvl w:val="0"/>
          <w:numId w:val="5"/>
        </w:numPr>
        <w:spacing w:after="0" w:line="276" w:lineRule="auto"/>
        <w:ind w:right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Garapen </w:t>
      </w:r>
      <w:r w:rsidR="00BA7D96">
        <w:rPr>
          <w:rFonts w:asciiTheme="majorHAnsi" w:hAnsiTheme="majorHAnsi" w:cstheme="majorHAnsi"/>
          <w:color w:val="auto"/>
          <w:szCs w:val="24"/>
          <w:lang w:val="eu-ES"/>
        </w:rPr>
        <w:t>Jasangarrirako Helburuetako 5. h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elburuaren xedea dela emakumeen eta neskatoen kontrako bazterkeria </w:t>
      </w:r>
      <w:r w:rsidR="00BA7D96">
        <w:rPr>
          <w:rFonts w:asciiTheme="majorHAnsi" w:hAnsiTheme="majorHAnsi" w:cstheme="majorHAnsi"/>
          <w:color w:val="auto"/>
          <w:szCs w:val="24"/>
          <w:lang w:val="eu-ES"/>
        </w:rPr>
        <w:t>mota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oro bukatzea. </w:t>
      </w:r>
    </w:p>
    <w:p w:rsidR="00693CB8" w:rsidRPr="009B50E1" w:rsidRDefault="00693CB8" w:rsidP="007F6283">
      <w:pPr>
        <w:pStyle w:val="Prrafodelista"/>
        <w:spacing w:after="0" w:line="276" w:lineRule="auto"/>
        <w:ind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1812F0" w:rsidRPr="009B50E1" w:rsidRDefault="00175177" w:rsidP="007F6283">
      <w:pPr>
        <w:pStyle w:val="Prrafodelista"/>
        <w:numPr>
          <w:ilvl w:val="0"/>
          <w:numId w:val="5"/>
        </w:numPr>
        <w:spacing w:after="0" w:line="276" w:lineRule="auto"/>
        <w:ind w:right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Genero Indarkeriaren Estatu Itunak esplizituki berariazko neurriak hartzen dituela desgaitasuna duten emakumeen kontrako genero-indarkeriari aurre egiteko. </w:t>
      </w:r>
    </w:p>
    <w:p w:rsidR="001812F0" w:rsidRPr="009B50E1" w:rsidRDefault="001812F0" w:rsidP="007F6283">
      <w:pPr>
        <w:pStyle w:val="Prrafodelista"/>
        <w:spacing w:after="0" w:line="276" w:lineRule="auto"/>
        <w:ind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F2428C" w:rsidRPr="009B50E1" w:rsidRDefault="00BA7D96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  <w:r>
        <w:rPr>
          <w:rFonts w:asciiTheme="majorHAnsi" w:hAnsiTheme="majorHAnsi" w:cstheme="majorHAnsi"/>
          <w:color w:val="auto"/>
          <w:szCs w:val="24"/>
          <w:lang w:val="eu-ES"/>
        </w:rPr>
        <w:t xml:space="preserve">Horrenbestez, hori guztiak kontuan harturik, </w:t>
      </w:r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>“</w:t>
      </w:r>
      <w:proofErr w:type="spellStart"/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>CERMI</w:t>
      </w:r>
      <w:proofErr w:type="spellEnd"/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Emakumeak” Fundazi</w:t>
      </w:r>
      <w:r w:rsidR="00175177" w:rsidRPr="009B50E1">
        <w:rPr>
          <w:rFonts w:asciiTheme="majorHAnsi" w:hAnsiTheme="majorHAnsi" w:cstheme="majorHAnsi"/>
          <w:color w:val="auto"/>
          <w:szCs w:val="24"/>
          <w:lang w:val="eu-ES"/>
        </w:rPr>
        <w:t>oak jendaurrean salatu nahi du</w:t>
      </w:r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zer-nolako atakan dauden desgaitasuna duten milaka emakume, bai gure herrialdean, bai mundu zabalean, edonolako genero-indarkeria pairatzearen ondorioz: hots, indarkeria ekonomikoa, laneko indarkeria, indarkeria instituzionala, indarkeria psikologikoa, indarkeria fisikoa, sexu indarkeria, indarkeria </w:t>
      </w:r>
      <w:proofErr w:type="spellStart"/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>sinbolikoa…</w:t>
      </w:r>
      <w:proofErr w:type="spellEnd"/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</w:t>
      </w:r>
    </w:p>
    <w:p w:rsidR="00F2428C" w:rsidRPr="009B50E1" w:rsidRDefault="00F2428C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F2428C" w:rsidRPr="009B50E1" w:rsidRDefault="00F2428C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F2428C" w:rsidRPr="009B50E1" w:rsidRDefault="00F2428C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693CB8" w:rsidRPr="009B50E1" w:rsidRDefault="00F2428C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Emakumeen kontrako indarkeria egiturazko indarkeria baita eta, batez ere, desgaitasuna duten emakumeak jotzen ditu gogorren. Horrenbestez, emakume baten erailketa bakoitza, kolpe bakoitza, genero-indarkeriaren ondorioz </w:t>
      </w:r>
      <w:r w:rsidR="00175177" w:rsidRPr="009B50E1">
        <w:rPr>
          <w:rFonts w:asciiTheme="majorHAnsi" w:hAnsiTheme="majorHAnsi" w:cstheme="majorHAnsi"/>
          <w:color w:val="auto"/>
          <w:szCs w:val="24"/>
          <w:lang w:val="eu-ES"/>
        </w:rPr>
        <w:t>aurkezten den salaketa bakoitza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estatu-afera da eta</w:t>
      </w:r>
      <w:r w:rsidR="005357B6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maila berean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egin behar diote aurre botere publikoek.</w:t>
      </w:r>
    </w:p>
    <w:p w:rsidR="00F2428C" w:rsidRPr="009B50E1" w:rsidRDefault="00F2428C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7A3F27" w:rsidRPr="009B50E1" w:rsidRDefault="005357B6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Genero Indarkeriaren kontrako babes osorako neurriei buruzko abenduaren 28ko 1/2004 Lege Organikoa </w:t>
      </w:r>
      <w:r w:rsidR="00977B38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indarrean sartu eta hamabost urtera, </w:t>
      </w:r>
      <w:r w:rsidR="001F2F64">
        <w:rPr>
          <w:rFonts w:asciiTheme="majorHAnsi" w:hAnsiTheme="majorHAnsi" w:cstheme="majorHAnsi"/>
          <w:color w:val="auto"/>
          <w:szCs w:val="24"/>
          <w:lang w:val="eu-ES"/>
        </w:rPr>
        <w:t>e</w:t>
      </w:r>
      <w:r w:rsidR="001F2F64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gun, oraindik ere, </w:t>
      </w:r>
      <w:r w:rsidR="00977B38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ez ditugu sexuaren eta desgaitasunaren arabera bereizitako datuak; beraz, ezin jakin zein den desgaitasuna duten emakumeen </w:t>
      </w:r>
      <w:r w:rsidR="001F2F64">
        <w:rPr>
          <w:rFonts w:asciiTheme="majorHAnsi" w:hAnsiTheme="majorHAnsi" w:cstheme="majorHAnsi"/>
          <w:color w:val="auto"/>
          <w:szCs w:val="24"/>
          <w:lang w:val="eu-ES"/>
        </w:rPr>
        <w:t xml:space="preserve">kontrako genero-indarkeriaren </w:t>
      </w:r>
      <w:proofErr w:type="spellStart"/>
      <w:r w:rsidR="00977B38" w:rsidRPr="009B50E1">
        <w:rPr>
          <w:rFonts w:asciiTheme="majorHAnsi" w:hAnsiTheme="majorHAnsi" w:cstheme="majorHAnsi"/>
          <w:color w:val="auto"/>
          <w:szCs w:val="24"/>
          <w:lang w:val="eu-ES"/>
        </w:rPr>
        <w:t>prebalentzia</w:t>
      </w:r>
      <w:proofErr w:type="spellEnd"/>
      <w:r w:rsidR="00977B38" w:rsidRPr="009B50E1">
        <w:rPr>
          <w:rFonts w:asciiTheme="majorHAnsi" w:hAnsiTheme="majorHAnsi" w:cstheme="majorHAnsi"/>
          <w:color w:val="auto"/>
          <w:szCs w:val="24"/>
          <w:lang w:val="eu-ES"/>
        </w:rPr>
        <w:t>.  Izan ere, soilik dakigu desgaitasuna duten zenbat emakume hiltzen dituzten bikotekideek edo bikotekide ohiek urtero</w:t>
      </w:r>
      <w:r w:rsidR="004668C8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: </w:t>
      </w:r>
      <w:r w:rsidR="00977B38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guztira eraildako emakumeen %10, baina gure susmoa da ehuneko hori handiagoa dela, emakume haietako askok ez baitzuten desgaitasunaren </w:t>
      </w:r>
      <w:proofErr w:type="spellStart"/>
      <w:r w:rsidR="00977B38" w:rsidRPr="009B50E1">
        <w:rPr>
          <w:rFonts w:asciiTheme="majorHAnsi" w:hAnsiTheme="majorHAnsi" w:cstheme="majorHAnsi"/>
          <w:color w:val="auto"/>
          <w:szCs w:val="24"/>
          <w:lang w:val="eu-ES"/>
        </w:rPr>
        <w:t>akreditazio</w:t>
      </w:r>
      <w:proofErr w:type="spellEnd"/>
      <w:r w:rsidR="00977B38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ofizialik. </w:t>
      </w:r>
    </w:p>
    <w:p w:rsidR="007F6283" w:rsidRPr="009B50E1" w:rsidRDefault="007F6283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7A3F27" w:rsidRPr="009B50E1" w:rsidRDefault="00977B38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Horrez gain, oraindik ere azpiegiturak ez dira inola ere irisgarriak desgaitasuna izanik indarkeria pairatu duten emakumeak artatzeko, eta </w:t>
      </w:r>
      <w:r w:rsidR="001F2F64">
        <w:rPr>
          <w:rFonts w:asciiTheme="majorHAnsi" w:hAnsiTheme="majorHAnsi" w:cstheme="majorHAnsi"/>
          <w:color w:val="auto"/>
          <w:szCs w:val="24"/>
          <w:lang w:val="eu-ES"/>
        </w:rPr>
        <w:t>bestalde, bere horretan dirau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gure antolamendu juridikoak</w:t>
      </w:r>
      <w:r w:rsidR="000B1F1A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, jakinik ere Zigor Kodearen 156.2 artikuluak </w:t>
      </w:r>
      <w:r w:rsidR="005D1268" w:rsidRPr="009B50E1">
        <w:rPr>
          <w:rFonts w:asciiTheme="majorHAnsi" w:hAnsiTheme="majorHAnsi" w:cstheme="majorHAnsi"/>
          <w:color w:val="auto"/>
          <w:szCs w:val="24"/>
          <w:lang w:val="eu-ES"/>
        </w:rPr>
        <w:t>aintzat hartzen dituela lege-ahalmena aldatu zaien emakumeen antzutze behartuak</w:t>
      </w:r>
      <w:r w:rsidR="004668C8" w:rsidRPr="009B50E1">
        <w:rPr>
          <w:rFonts w:asciiTheme="majorHAnsi" w:hAnsiTheme="majorHAnsi" w:cstheme="majorHAnsi"/>
          <w:color w:val="auto"/>
          <w:szCs w:val="24"/>
          <w:lang w:val="eu-ES"/>
        </w:rPr>
        <w:t>,</w:t>
      </w:r>
      <w:r w:rsidR="005D1268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nahiz eta desgaitasuna duten pertsonen Nazio Batuetako Batzordeak berrikitan berretsi duen aipatu lege-agindua deuseztatzeko gomendioa. </w:t>
      </w:r>
      <w:r w:rsidR="004668C8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</w:t>
      </w:r>
    </w:p>
    <w:p w:rsidR="007A3F27" w:rsidRPr="009B50E1" w:rsidRDefault="007A3F27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C57111" w:rsidRPr="009B50E1" w:rsidRDefault="00C57111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>Gauza askok eraginda atera gara plazara indarkeriaren kontrako egun honetan, hamaika eskakizun aldarrikatzeko:</w:t>
      </w:r>
    </w:p>
    <w:p w:rsidR="00693CB8" w:rsidRPr="009B50E1" w:rsidRDefault="00693CB8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 </w:t>
      </w:r>
    </w:p>
    <w:p w:rsidR="007F6283" w:rsidRPr="009B50E1" w:rsidRDefault="007F6283" w:rsidP="007F6283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- 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ab/>
      </w:r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>Emakumeen kontrako indarkeria-kontzeptua zabaldu beharra dago, gure Lege Integralean aurreikusita ez dauden bestelako indarkeria matxistak barne hartzeko, hala nola</w:t>
      </w:r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ab/>
      </w:r>
      <w:r w:rsidR="00C5711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sexu-erasoak, sexu esplotaziorako salerosketa, antzutze behartuak eta abortu hertsatzaileak, zeinek debekaturik egon beharko bailukete, Nazio Batuen eta Istanbuleko Hitzarmenaren gomendioekin bat. </w:t>
      </w:r>
    </w:p>
    <w:p w:rsidR="000A78D1" w:rsidRPr="009B50E1" w:rsidRDefault="000A78D1" w:rsidP="007F6283">
      <w:pPr>
        <w:spacing w:line="276" w:lineRule="auto"/>
        <w:rPr>
          <w:rFonts w:asciiTheme="majorHAnsi" w:eastAsiaTheme="minorHAnsi" w:hAnsiTheme="majorHAnsi" w:cstheme="majorHAnsi"/>
          <w:color w:val="auto"/>
          <w:szCs w:val="24"/>
          <w:lang w:val="eu-ES"/>
        </w:rPr>
      </w:pPr>
    </w:p>
    <w:p w:rsidR="007F6283" w:rsidRPr="009B50E1" w:rsidRDefault="007F6283" w:rsidP="000A78D1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- 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ab/>
      </w:r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>Koordinazio-protokoloak bultzatu behar dira, indarkeria matxistari aurre egiten ari diren eragile nagusien artean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: </w:t>
      </w:r>
      <w:r w:rsidR="00C5711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hau da, estatuko segurtasun kidegoak eta indarrak, gizarte eta osasun zerbitzuak, eta arloan espezializatuta dauden gizarte erakundeak. Puntu honetan, desgaitasunaren elkarte-mugimenduak, eta zehatzago, desgaitasuna duten emakumeen erakundeek, funtsezko laguntasun lana egin dezakete. </w:t>
      </w:r>
    </w:p>
    <w:p w:rsidR="000A78D1" w:rsidRPr="009B50E1" w:rsidRDefault="000A78D1" w:rsidP="000A78D1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</w:p>
    <w:p w:rsidR="000A78D1" w:rsidRPr="009B50E1" w:rsidRDefault="007F6283" w:rsidP="007F6283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lastRenderedPageBreak/>
        <w:t xml:space="preserve">- 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ab/>
      </w:r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Irisgarritasun unibertsala bermatu beharra dago </w:t>
      </w:r>
      <w:r w:rsidR="00C5711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genero-indarkeria pairatu duten emakumeei </w:t>
      </w:r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>laguntzeko zentroetan</w:t>
      </w:r>
      <w:r w:rsidR="00C5711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, </w:t>
      </w:r>
      <w:r w:rsidR="001F2F64">
        <w:rPr>
          <w:rFonts w:asciiTheme="majorHAnsi" w:hAnsiTheme="majorHAnsi" w:cstheme="majorHAnsi"/>
          <w:color w:val="auto"/>
          <w:szCs w:val="24"/>
          <w:lang w:val="eu-ES"/>
        </w:rPr>
        <w:t xml:space="preserve">eta halaber, </w:t>
      </w:r>
      <w:r w:rsidR="00C5711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genero-indarkeriarako epaitegiak, genero-indarkeriaren aurkako kanpainak, </w:t>
      </w:r>
      <w:proofErr w:type="spellStart"/>
      <w:r w:rsidR="00C57111" w:rsidRPr="009B50E1">
        <w:rPr>
          <w:rFonts w:asciiTheme="majorHAnsi" w:hAnsiTheme="majorHAnsi" w:cstheme="majorHAnsi"/>
          <w:color w:val="auto"/>
          <w:szCs w:val="24"/>
          <w:lang w:val="eu-ES"/>
        </w:rPr>
        <w:t>informazio-foiletoak…</w:t>
      </w:r>
      <w:proofErr w:type="spellEnd"/>
      <w:r w:rsidR="00C57111" w:rsidRPr="009B50E1">
        <w:rPr>
          <w:rFonts w:asciiTheme="majorHAnsi" w:hAnsiTheme="majorHAnsi" w:cstheme="majorHAnsi"/>
          <w:color w:val="auto"/>
          <w:szCs w:val="24"/>
          <w:lang w:val="eu-ES"/>
        </w:rPr>
        <w:t>,</w:t>
      </w:r>
      <w:r w:rsidR="001F2F64">
        <w:rPr>
          <w:rFonts w:asciiTheme="majorHAnsi" w:hAnsiTheme="majorHAnsi" w:cstheme="majorHAnsi"/>
          <w:color w:val="auto"/>
          <w:szCs w:val="24"/>
          <w:lang w:val="eu-ES"/>
        </w:rPr>
        <w:t xml:space="preserve"> betiere</w:t>
      </w:r>
      <w:r w:rsidR="00C5711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</w:t>
      </w:r>
      <w:r w:rsidR="001F2F64">
        <w:rPr>
          <w:rFonts w:asciiTheme="majorHAnsi" w:hAnsiTheme="majorHAnsi" w:cstheme="majorHAnsi"/>
          <w:color w:val="auto"/>
          <w:szCs w:val="24"/>
          <w:lang w:val="eu-ES"/>
        </w:rPr>
        <w:t>G</w:t>
      </w:r>
      <w:r w:rsidR="00C5711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enero Indarkeriaren kontrako babes osorako neurriei buruzko Legean ezarritakoarekin bat. </w:t>
      </w:r>
    </w:p>
    <w:p w:rsidR="000A78D1" w:rsidRPr="009B50E1" w:rsidRDefault="000A78D1" w:rsidP="007F6283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</w:p>
    <w:p w:rsidR="007F6283" w:rsidRPr="009B50E1" w:rsidRDefault="007F6283" w:rsidP="007F6283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- 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ab/>
      </w:r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>Prestakuntza-ekintzak garatu behar dira desgaitasuna duten emakumeen kontrako indarkeriaren arloan</w:t>
      </w:r>
      <w:r w:rsidR="009B50E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estatuko seg</w:t>
      </w:r>
      <w:r w:rsidR="001F2F64">
        <w:rPr>
          <w:rFonts w:asciiTheme="majorHAnsi" w:hAnsiTheme="majorHAnsi" w:cstheme="majorHAnsi"/>
          <w:color w:val="auto"/>
          <w:szCs w:val="24"/>
          <w:lang w:val="eu-ES"/>
        </w:rPr>
        <w:t>urtasun kidego eta indarrentzat nahiz</w:t>
      </w:r>
      <w:r w:rsidR="009B50E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osasun eta gizarte zerbitzuentzat, emakume-biktima horiei behar bezalako arreta bermatze aldera. </w:t>
      </w:r>
    </w:p>
    <w:p w:rsidR="007F6283" w:rsidRPr="009B50E1" w:rsidRDefault="007F6283" w:rsidP="007F6283">
      <w:pPr>
        <w:spacing w:line="276" w:lineRule="auto"/>
        <w:ind w:left="0" w:firstLine="0"/>
        <w:rPr>
          <w:rFonts w:asciiTheme="majorHAnsi" w:hAnsiTheme="majorHAnsi" w:cstheme="majorHAnsi"/>
          <w:color w:val="auto"/>
          <w:szCs w:val="24"/>
          <w:lang w:val="eu-ES"/>
        </w:rPr>
      </w:pPr>
    </w:p>
    <w:p w:rsidR="007F6283" w:rsidRPr="009B50E1" w:rsidRDefault="007F6283" w:rsidP="007F6283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- 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ab/>
      </w:r>
      <w:r w:rsidR="00F2428C" w:rsidRPr="009B50E1">
        <w:rPr>
          <w:rFonts w:asciiTheme="majorHAnsi" w:hAnsiTheme="majorHAnsi" w:cstheme="majorHAnsi"/>
          <w:color w:val="auto"/>
          <w:szCs w:val="24"/>
          <w:lang w:val="eu-ES"/>
        </w:rPr>
        <w:t>Genero-indarkeriari buruzko erregistro ofizial guztietan, desgaitasuna aintzat hartzen duen aldagaia sartu beharra dago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. </w:t>
      </w:r>
    </w:p>
    <w:p w:rsidR="007F6283" w:rsidRPr="009B50E1" w:rsidRDefault="007F6283" w:rsidP="007F6283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</w:p>
    <w:p w:rsidR="007F6283" w:rsidRPr="009B50E1" w:rsidRDefault="007F6283" w:rsidP="005B094A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- 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ab/>
      </w:r>
      <w:r w:rsidR="005B094A" w:rsidRPr="009B50E1">
        <w:rPr>
          <w:rFonts w:asciiTheme="majorHAnsi" w:hAnsiTheme="majorHAnsi" w:cstheme="majorHAnsi"/>
          <w:color w:val="auto"/>
          <w:szCs w:val="24"/>
          <w:lang w:val="eu-ES"/>
        </w:rPr>
        <w:t>Inkesta handi bat egin beharra dago desgaitasuna duten neskato eta emakumeek pairatzen duten indarkeriaz, bai eta desgaitasuna duten pertsonen amek eta zaintzaileek pairatzen dutenaz ere; horrela, izan ere, biktimak babesteko eta bere onera ekartzeko egungo neurrien balorazioa eginen dugu, bai lege, administrazio eta politika orokorretako neurriena, bai berariazko neurriena,</w:t>
      </w:r>
      <w:r w:rsidR="009B50E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betiere behar bezala kontuan harturik bai arrisku zehatzak, bai zaurgarritasun-faktoreak, hala nola lege-ezgaikuntza, </w:t>
      </w:r>
      <w:proofErr w:type="spellStart"/>
      <w:r w:rsidR="009B50E1" w:rsidRPr="009B50E1">
        <w:rPr>
          <w:rFonts w:asciiTheme="majorHAnsi" w:hAnsiTheme="majorHAnsi" w:cstheme="majorHAnsi"/>
          <w:color w:val="auto"/>
          <w:szCs w:val="24"/>
          <w:lang w:val="eu-ES"/>
        </w:rPr>
        <w:t>instituzionalizazioa</w:t>
      </w:r>
      <w:proofErr w:type="spellEnd"/>
      <w:r w:rsidR="009B50E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, pobrezia, </w:t>
      </w:r>
      <w:proofErr w:type="spellStart"/>
      <w:r w:rsidR="009B50E1" w:rsidRPr="009B50E1">
        <w:rPr>
          <w:rFonts w:asciiTheme="majorHAnsi" w:hAnsiTheme="majorHAnsi" w:cstheme="majorHAnsi"/>
          <w:color w:val="auto"/>
          <w:szCs w:val="24"/>
          <w:lang w:val="eu-ES"/>
        </w:rPr>
        <w:t>landatasuna</w:t>
      </w:r>
      <w:proofErr w:type="spellEnd"/>
      <w:r w:rsidR="009B50E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, adina eta desgaitasun mota. </w:t>
      </w:r>
      <w:r w:rsidR="005B094A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</w:t>
      </w:r>
    </w:p>
    <w:p w:rsidR="007F6283" w:rsidRPr="009B50E1" w:rsidRDefault="007F6283" w:rsidP="007F6283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</w:p>
    <w:p w:rsidR="009B50E1" w:rsidRPr="009B50E1" w:rsidRDefault="007F6283" w:rsidP="009B50E1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- 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ab/>
      </w:r>
      <w:r w:rsidR="009B50E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Norberaren autonomia sustatzeko politika bat bultzatzea, diruz hornitua, desgaitasuna duten emakumeentzat, </w:t>
      </w:r>
      <w:r w:rsidR="001F2F64">
        <w:rPr>
          <w:rFonts w:asciiTheme="majorHAnsi" w:hAnsiTheme="majorHAnsi" w:cstheme="majorHAnsi"/>
          <w:color w:val="auto"/>
          <w:szCs w:val="24"/>
          <w:lang w:val="eu-ES"/>
        </w:rPr>
        <w:t xml:space="preserve">betiere </w:t>
      </w:r>
      <w:r w:rsidR="009B50E1" w:rsidRPr="009B50E1">
        <w:rPr>
          <w:rFonts w:asciiTheme="majorHAnsi" w:hAnsiTheme="majorHAnsi" w:cs="Arial"/>
          <w:color w:val="auto"/>
          <w:szCs w:val="24"/>
          <w:lang w:val="eu-ES"/>
        </w:rPr>
        <w:t>mendekotasun egoeran dauden pertsonen autonomia sustatzeko eta laguntza emateko abenduaren 14ko 39/2006 Legea</w:t>
      </w:r>
      <w:r w:rsidR="009B50E1">
        <w:rPr>
          <w:rFonts w:asciiTheme="majorHAnsi" w:hAnsiTheme="majorHAnsi" w:cs="Arial"/>
          <w:color w:val="auto"/>
          <w:szCs w:val="24"/>
          <w:lang w:val="eu-ES"/>
        </w:rPr>
        <w:t xml:space="preserve">rekin bat. </w:t>
      </w:r>
      <w:r w:rsidR="009B50E1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</w:t>
      </w:r>
    </w:p>
    <w:p w:rsidR="005356E4" w:rsidRPr="009B50E1" w:rsidRDefault="005356E4" w:rsidP="0024034A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</w:p>
    <w:p w:rsidR="001F2F64" w:rsidRDefault="005356E4" w:rsidP="00CD7BA4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- 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ab/>
      </w:r>
      <w:r w:rsidR="005B094A" w:rsidRPr="009B50E1">
        <w:rPr>
          <w:rFonts w:asciiTheme="majorHAnsi" w:hAnsiTheme="majorHAnsi" w:cstheme="majorHAnsi"/>
          <w:color w:val="auto"/>
          <w:szCs w:val="24"/>
          <w:lang w:val="eu-ES"/>
        </w:rPr>
        <w:t>Legez aitortu beharra dago desgaitasuna duten emakumeei -nahi dutenei- erabakiak hartzen laguntzeko eredua, eta behin betiko atzean utzi, ahalmen juridikoaren aldaketan oinarritutako eredua</w:t>
      </w: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, </w:t>
      </w:r>
      <w:r w:rsidR="00CD7BA4">
        <w:rPr>
          <w:rFonts w:asciiTheme="majorHAnsi" w:hAnsiTheme="majorHAnsi" w:cstheme="majorHAnsi"/>
          <w:color w:val="auto"/>
          <w:szCs w:val="24"/>
          <w:lang w:val="eu-ES"/>
        </w:rPr>
        <w:t>oztopo gaindiezina baita beren eskubi</w:t>
      </w:r>
      <w:r w:rsidR="001F2F64">
        <w:rPr>
          <w:rFonts w:asciiTheme="majorHAnsi" w:hAnsiTheme="majorHAnsi" w:cstheme="majorHAnsi"/>
          <w:color w:val="auto"/>
          <w:szCs w:val="24"/>
          <w:lang w:val="eu-ES"/>
        </w:rPr>
        <w:t>deak defenditzeko eta justizia eskuratzeko.</w:t>
      </w:r>
    </w:p>
    <w:p w:rsidR="005356E4" w:rsidRPr="009B50E1" w:rsidRDefault="006543F6" w:rsidP="001F2F64">
      <w:pPr>
        <w:spacing w:line="276" w:lineRule="auto"/>
        <w:ind w:left="0" w:firstLine="0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</w:t>
      </w:r>
      <w:r w:rsidR="005356E4" w:rsidRPr="009B50E1">
        <w:rPr>
          <w:rFonts w:asciiTheme="majorHAnsi" w:hAnsiTheme="majorHAnsi" w:cstheme="majorHAnsi"/>
          <w:color w:val="auto"/>
          <w:szCs w:val="24"/>
          <w:lang w:val="eu-ES"/>
        </w:rPr>
        <w:t xml:space="preserve"> </w:t>
      </w:r>
    </w:p>
    <w:p w:rsidR="005356E4" w:rsidRPr="009B50E1" w:rsidRDefault="005356E4" w:rsidP="005356E4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</w:p>
    <w:p w:rsidR="008909C0" w:rsidRPr="009B50E1" w:rsidRDefault="005B094A" w:rsidP="005356E4">
      <w:pPr>
        <w:pStyle w:val="Prrafodelista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  <w:r w:rsidRPr="009B50E1">
        <w:rPr>
          <w:rFonts w:asciiTheme="majorHAnsi" w:hAnsiTheme="majorHAnsi" w:cstheme="majorHAnsi"/>
          <w:color w:val="auto"/>
          <w:szCs w:val="24"/>
          <w:lang w:val="eu-ES"/>
        </w:rPr>
        <w:t>Azken buruan, bete egin behar dira Genero Indarkeriaren kontrako Estatu Itunean jasota dauden neurri guztiak, betiere behar adina diru bideratuta, ituna egiazki gauzatzeko eta paper errea ez izateko</w:t>
      </w:r>
      <w:r w:rsidR="007F6283" w:rsidRPr="009B50E1">
        <w:rPr>
          <w:rFonts w:asciiTheme="majorHAnsi" w:hAnsiTheme="majorHAnsi" w:cstheme="majorHAnsi"/>
          <w:color w:val="auto"/>
          <w:szCs w:val="24"/>
          <w:lang w:val="eu-ES"/>
        </w:rPr>
        <w:t>.</w:t>
      </w:r>
    </w:p>
    <w:p w:rsidR="007F6283" w:rsidRPr="009B50E1" w:rsidRDefault="007F6283" w:rsidP="0024034A">
      <w:pPr>
        <w:spacing w:line="276" w:lineRule="auto"/>
        <w:rPr>
          <w:rFonts w:asciiTheme="majorHAnsi" w:hAnsiTheme="majorHAnsi" w:cstheme="majorHAnsi"/>
          <w:color w:val="auto"/>
          <w:szCs w:val="24"/>
          <w:lang w:val="eu-ES"/>
        </w:rPr>
      </w:pPr>
    </w:p>
    <w:p w:rsidR="005B094A" w:rsidRPr="009B50E1" w:rsidRDefault="005B094A" w:rsidP="005B094A">
      <w:pPr>
        <w:spacing w:after="0" w:line="276" w:lineRule="auto"/>
        <w:ind w:right="0"/>
        <w:jc w:val="center"/>
        <w:rPr>
          <w:rFonts w:asciiTheme="majorHAnsi" w:hAnsiTheme="majorHAnsi" w:cstheme="majorHAnsi"/>
          <w:color w:val="auto"/>
          <w:sz w:val="28"/>
          <w:szCs w:val="28"/>
          <w:lang w:val="eu-ES"/>
        </w:rPr>
      </w:pPr>
      <w:r w:rsidRPr="009B50E1">
        <w:rPr>
          <w:rFonts w:asciiTheme="majorHAnsi" w:hAnsiTheme="majorHAnsi" w:cstheme="majorHAnsi"/>
          <w:color w:val="auto"/>
          <w:sz w:val="28"/>
          <w:szCs w:val="28"/>
          <w:lang w:val="eu-ES"/>
        </w:rPr>
        <w:lastRenderedPageBreak/>
        <w:t xml:space="preserve">EMAKUME AHALDUNDU, IKUSGAI ETA ASKOTARIKOOK OZEN ALDARRIKATU NAHI DUGU BADUGULA ESKUBIDEA INDARKERIARIK BATERE GABE BIZITZEKO! </w:t>
      </w:r>
    </w:p>
    <w:p w:rsidR="005B094A" w:rsidRPr="009B50E1" w:rsidRDefault="005B094A" w:rsidP="005B094A">
      <w:pPr>
        <w:spacing w:after="0" w:line="276" w:lineRule="auto"/>
        <w:ind w:right="0"/>
        <w:jc w:val="center"/>
        <w:rPr>
          <w:rFonts w:asciiTheme="majorHAnsi" w:hAnsiTheme="majorHAnsi" w:cstheme="majorHAnsi"/>
          <w:color w:val="auto"/>
          <w:sz w:val="28"/>
          <w:szCs w:val="28"/>
          <w:lang w:val="eu-ES"/>
        </w:rPr>
      </w:pPr>
      <w:r w:rsidRPr="009B50E1">
        <w:rPr>
          <w:rFonts w:asciiTheme="majorHAnsi" w:hAnsiTheme="majorHAnsi" w:cstheme="majorHAnsi"/>
          <w:color w:val="auto"/>
          <w:sz w:val="28"/>
          <w:szCs w:val="28"/>
          <w:lang w:val="eu-ES"/>
        </w:rPr>
        <w:t xml:space="preserve">Ezta bat gutxiago ere  </w:t>
      </w:r>
    </w:p>
    <w:p w:rsidR="005B094A" w:rsidRPr="009B50E1" w:rsidRDefault="005B094A" w:rsidP="005B094A">
      <w:pPr>
        <w:spacing w:after="0" w:line="276" w:lineRule="auto"/>
        <w:ind w:right="0"/>
        <w:jc w:val="center"/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</w:pPr>
    </w:p>
    <w:p w:rsidR="0029064E" w:rsidRPr="009B50E1" w:rsidRDefault="0029064E" w:rsidP="007F6283">
      <w:pPr>
        <w:spacing w:after="0" w:line="276" w:lineRule="auto"/>
        <w:ind w:right="0"/>
        <w:jc w:val="center"/>
        <w:rPr>
          <w:rFonts w:asciiTheme="majorHAnsi" w:hAnsiTheme="majorHAnsi" w:cstheme="majorHAnsi"/>
          <w:b/>
          <w:color w:val="auto"/>
          <w:sz w:val="28"/>
          <w:szCs w:val="28"/>
          <w:lang w:val="eu-ES"/>
        </w:rPr>
      </w:pPr>
    </w:p>
    <w:p w:rsidR="00D82E6B" w:rsidRPr="009B50E1" w:rsidRDefault="00D82E6B" w:rsidP="007F6283">
      <w:pPr>
        <w:spacing w:after="0" w:line="276" w:lineRule="auto"/>
        <w:ind w:left="0" w:right="0" w:firstLine="0"/>
        <w:rPr>
          <w:rFonts w:asciiTheme="majorHAnsi" w:hAnsiTheme="majorHAnsi" w:cstheme="majorHAnsi"/>
          <w:color w:val="auto"/>
          <w:sz w:val="28"/>
          <w:szCs w:val="28"/>
          <w:lang w:val="eu-ES"/>
        </w:rPr>
      </w:pPr>
    </w:p>
    <w:sectPr w:rsidR="00D82E6B" w:rsidRPr="009B50E1" w:rsidSect="00856236">
      <w:headerReference w:type="even" r:id="rId7"/>
      <w:headerReference w:type="default" r:id="rId8"/>
      <w:headerReference w:type="first" r:id="rId9"/>
      <w:pgSz w:w="11906" w:h="16838"/>
      <w:pgMar w:top="2041" w:right="1698" w:bottom="1440" w:left="1702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BE" w:rsidRDefault="002E29BE">
      <w:pPr>
        <w:spacing w:after="0" w:line="240" w:lineRule="auto"/>
      </w:pPr>
      <w:r>
        <w:separator/>
      </w:r>
    </w:p>
  </w:endnote>
  <w:endnote w:type="continuationSeparator" w:id="0">
    <w:p w:rsidR="002E29BE" w:rsidRDefault="002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BE" w:rsidRDefault="002E29BE">
      <w:pPr>
        <w:spacing w:after="0" w:line="240" w:lineRule="auto"/>
      </w:pPr>
      <w:r>
        <w:separator/>
      </w:r>
    </w:p>
  </w:footnote>
  <w:footnote w:type="continuationSeparator" w:id="0">
    <w:p w:rsidR="002E29BE" w:rsidRDefault="002E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96" w:rsidRDefault="00AA2FBF">
    <w:pPr>
      <w:spacing w:after="0" w:line="259" w:lineRule="auto"/>
      <w:ind w:left="78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2904669</wp:posOffset>
          </wp:positionH>
          <wp:positionV relativeFrom="page">
            <wp:posOffset>450398</wp:posOffset>
          </wp:positionV>
          <wp:extent cx="1761373" cy="859789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373" cy="859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96" w:rsidRDefault="00AA2FBF">
    <w:pPr>
      <w:spacing w:after="0" w:line="259" w:lineRule="auto"/>
      <w:ind w:left="78" w:right="0" w:firstLine="0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2904490</wp:posOffset>
          </wp:positionH>
          <wp:positionV relativeFrom="page">
            <wp:posOffset>288290</wp:posOffset>
          </wp:positionV>
          <wp:extent cx="1760855" cy="85915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85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836B75" w:rsidRDefault="00836B75">
    <w:pPr>
      <w:spacing w:after="0" w:line="259" w:lineRule="auto"/>
      <w:ind w:left="78" w:right="0" w:firstLine="0"/>
      <w:jc w:val="center"/>
    </w:pPr>
  </w:p>
  <w:p w:rsidR="00836B75" w:rsidRDefault="00836B75">
    <w:pPr>
      <w:spacing w:after="0" w:line="259" w:lineRule="auto"/>
      <w:ind w:left="78" w:right="0" w:firstLine="0"/>
      <w:jc w:val="center"/>
    </w:pPr>
  </w:p>
  <w:p w:rsidR="00836B75" w:rsidRDefault="00836B75">
    <w:pPr>
      <w:spacing w:after="0" w:line="259" w:lineRule="auto"/>
      <w:ind w:left="78" w:right="0" w:firstLine="0"/>
      <w:jc w:val="center"/>
    </w:pPr>
  </w:p>
  <w:p w:rsidR="00836B75" w:rsidRDefault="00836B75">
    <w:pPr>
      <w:spacing w:after="0" w:line="259" w:lineRule="auto"/>
      <w:ind w:left="78" w:right="0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96" w:rsidRDefault="00AA2FBF">
    <w:pPr>
      <w:spacing w:after="0" w:line="259" w:lineRule="auto"/>
      <w:ind w:left="78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2904669</wp:posOffset>
          </wp:positionH>
          <wp:positionV relativeFrom="page">
            <wp:posOffset>450398</wp:posOffset>
          </wp:positionV>
          <wp:extent cx="1761373" cy="859789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373" cy="859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4D6"/>
    <w:multiLevelType w:val="hybridMultilevel"/>
    <w:tmpl w:val="8E54C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87226"/>
    <w:multiLevelType w:val="hybridMultilevel"/>
    <w:tmpl w:val="34C2457C"/>
    <w:lvl w:ilvl="0" w:tplc="01D8134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6FCD"/>
    <w:multiLevelType w:val="hybridMultilevel"/>
    <w:tmpl w:val="D88E5982"/>
    <w:lvl w:ilvl="0" w:tplc="4AF4D12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211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4A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E68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8F4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0373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8B50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E848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A9CC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DF54BE"/>
    <w:multiLevelType w:val="multilevel"/>
    <w:tmpl w:val="5B1EF2A8"/>
    <w:lvl w:ilvl="0">
      <w:start w:val="1"/>
      <w:numFmt w:val="decimal"/>
      <w:suff w:val="space"/>
      <w:lvlText w:val="%1."/>
      <w:lvlJc w:val="left"/>
      <w:pPr>
        <w:ind w:left="2354" w:hanging="22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7712EC3"/>
    <w:multiLevelType w:val="multilevel"/>
    <w:tmpl w:val="6F6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26AB1"/>
    <w:multiLevelType w:val="hybridMultilevel"/>
    <w:tmpl w:val="C3C6F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D96"/>
    <w:rsid w:val="000A78D1"/>
    <w:rsid w:val="000B1F1A"/>
    <w:rsid w:val="000F6009"/>
    <w:rsid w:val="00120D96"/>
    <w:rsid w:val="001238D3"/>
    <w:rsid w:val="001320DA"/>
    <w:rsid w:val="00146B04"/>
    <w:rsid w:val="00175177"/>
    <w:rsid w:val="001812F0"/>
    <w:rsid w:val="001C1BA1"/>
    <w:rsid w:val="001F2F64"/>
    <w:rsid w:val="00215DB3"/>
    <w:rsid w:val="002370C3"/>
    <w:rsid w:val="0024034A"/>
    <w:rsid w:val="00265F38"/>
    <w:rsid w:val="0029064E"/>
    <w:rsid w:val="002C39EF"/>
    <w:rsid w:val="002D04FB"/>
    <w:rsid w:val="002D170B"/>
    <w:rsid w:val="002E29BE"/>
    <w:rsid w:val="00391632"/>
    <w:rsid w:val="003918C0"/>
    <w:rsid w:val="003C0D69"/>
    <w:rsid w:val="003E6FE6"/>
    <w:rsid w:val="003F4E52"/>
    <w:rsid w:val="004668C8"/>
    <w:rsid w:val="004C2B9D"/>
    <w:rsid w:val="005356E4"/>
    <w:rsid w:val="005357B6"/>
    <w:rsid w:val="005B094A"/>
    <w:rsid w:val="005D1268"/>
    <w:rsid w:val="005D6997"/>
    <w:rsid w:val="005D7915"/>
    <w:rsid w:val="005E3480"/>
    <w:rsid w:val="00601361"/>
    <w:rsid w:val="00624694"/>
    <w:rsid w:val="006543F6"/>
    <w:rsid w:val="00693CB8"/>
    <w:rsid w:val="006A318B"/>
    <w:rsid w:val="00756161"/>
    <w:rsid w:val="00765597"/>
    <w:rsid w:val="00787345"/>
    <w:rsid w:val="007A3F27"/>
    <w:rsid w:val="007D2078"/>
    <w:rsid w:val="007F6283"/>
    <w:rsid w:val="008335C7"/>
    <w:rsid w:val="00836B75"/>
    <w:rsid w:val="00837BF9"/>
    <w:rsid w:val="00856236"/>
    <w:rsid w:val="008909C0"/>
    <w:rsid w:val="008C6FA4"/>
    <w:rsid w:val="008F20EA"/>
    <w:rsid w:val="00917461"/>
    <w:rsid w:val="0092001F"/>
    <w:rsid w:val="009529CD"/>
    <w:rsid w:val="00962032"/>
    <w:rsid w:val="00966D29"/>
    <w:rsid w:val="00977B38"/>
    <w:rsid w:val="00983EC5"/>
    <w:rsid w:val="009B50E1"/>
    <w:rsid w:val="00A1491A"/>
    <w:rsid w:val="00A80269"/>
    <w:rsid w:val="00AA2FBF"/>
    <w:rsid w:val="00AB35D4"/>
    <w:rsid w:val="00AD51D0"/>
    <w:rsid w:val="00AE11DB"/>
    <w:rsid w:val="00BA7D96"/>
    <w:rsid w:val="00BF54EC"/>
    <w:rsid w:val="00C57111"/>
    <w:rsid w:val="00CD7BA4"/>
    <w:rsid w:val="00D82E6B"/>
    <w:rsid w:val="00F2428C"/>
    <w:rsid w:val="00FE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36"/>
    <w:pPr>
      <w:spacing w:after="3" w:line="281" w:lineRule="auto"/>
      <w:ind w:left="370" w:right="1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856236"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5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56236"/>
    <w:rPr>
      <w:rFonts w:ascii="Calibri" w:eastAsia="Calibri" w:hAnsi="Calibri" w:cs="Calibri"/>
      <w:b/>
      <w:color w:val="000000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601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361"/>
    <w:rPr>
      <w:rFonts w:ascii="Calibri" w:eastAsia="Calibri" w:hAnsi="Calibri" w:cs="Calibri"/>
      <w:color w:val="000000"/>
      <w:sz w:val="24"/>
    </w:rPr>
  </w:style>
  <w:style w:type="paragraph" w:styleId="Sinespaciado">
    <w:name w:val="No Spacing"/>
    <w:uiPriority w:val="1"/>
    <w:qFormat/>
    <w:rsid w:val="006A318B"/>
    <w:pPr>
      <w:spacing w:after="0" w:line="240" w:lineRule="auto"/>
    </w:pPr>
    <w:rPr>
      <w:rFonts w:ascii="Arial" w:eastAsiaTheme="minorHAnsi" w:hAnsi="Arial" w:cs="Calibri"/>
      <w:sz w:val="28"/>
      <w:szCs w:val="28"/>
      <w:lang w:eastAsia="en-US"/>
    </w:rPr>
  </w:style>
  <w:style w:type="paragraph" w:styleId="Prrafodelista">
    <w:name w:val="List Paragraph"/>
    <w:basedOn w:val="Normal"/>
    <w:link w:val="PrrafodelistaCar"/>
    <w:qFormat/>
    <w:rsid w:val="00A8026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C1BA1"/>
    <w:rPr>
      <w:rFonts w:ascii="Calibri" w:eastAsia="Calibri" w:hAnsi="Calibri" w:cs="Calibri"/>
      <w:color w:val="000000"/>
      <w:sz w:val="24"/>
    </w:rPr>
  </w:style>
  <w:style w:type="character" w:customStyle="1" w:styleId="Ninguno">
    <w:name w:val="Ninguno"/>
    <w:rsid w:val="001C1BA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B75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48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ingleTxtG">
    <w:name w:val="_ Single Txt_G"/>
    <w:basedOn w:val="Normal"/>
    <w:link w:val="SingleTxtGChar"/>
    <w:qFormat/>
    <w:rsid w:val="007A3F27"/>
    <w:pPr>
      <w:suppressAutoHyphens/>
      <w:spacing w:after="120" w:line="240" w:lineRule="atLeast"/>
      <w:ind w:left="1134" w:right="1134" w:firstLine="0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locked/>
    <w:rsid w:val="007A3F2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50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Centor</cp:lastModifiedBy>
  <cp:revision>5</cp:revision>
  <dcterms:created xsi:type="dcterms:W3CDTF">2019-11-18T20:55:00Z</dcterms:created>
  <dcterms:modified xsi:type="dcterms:W3CDTF">2019-11-19T07:55:00Z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